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EA90" w14:textId="77777777" w:rsidR="009B5A24" w:rsidRPr="001C7AB5" w:rsidRDefault="009B5A24" w:rsidP="009B5A24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C9A">
        <w:rPr>
          <w:rFonts w:ascii="Times New Roman" w:eastAsia="Times New Roman" w:hAnsi="Times New Roman" w:cs="Times New Roman"/>
          <w:b/>
          <w:bCs/>
          <w:sz w:val="24"/>
          <w:szCs w:val="24"/>
        </w:rPr>
        <w:t>Cuadro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44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C7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Ejes críticos obtenidos de las matrices FODA </w:t>
      </w:r>
    </w:p>
    <w:tbl>
      <w:tblPr>
        <w:tblW w:w="86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196"/>
        <w:gridCol w:w="2064"/>
        <w:gridCol w:w="1326"/>
        <w:gridCol w:w="3487"/>
      </w:tblGrid>
      <w:tr w:rsidR="009B5A24" w:rsidRPr="00544C9A" w14:paraId="778F61F3" w14:textId="77777777" w:rsidTr="009220BC">
        <w:trPr>
          <w:tblHeader/>
        </w:trPr>
        <w:tc>
          <w:tcPr>
            <w:tcW w:w="534" w:type="dxa"/>
          </w:tcPr>
          <w:p w14:paraId="5EA462AA" w14:textId="77777777" w:rsidR="009B5A24" w:rsidRPr="00544C9A" w:rsidRDefault="009B5A24" w:rsidP="0092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N</w:t>
            </w:r>
          </w:p>
        </w:tc>
        <w:tc>
          <w:tcPr>
            <w:tcW w:w="1196" w:type="dxa"/>
          </w:tcPr>
          <w:p w14:paraId="6369F11E" w14:textId="77777777" w:rsidR="009B5A24" w:rsidRPr="00544C9A" w:rsidRDefault="009B5A24" w:rsidP="0092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064" w:type="dxa"/>
            <w:shd w:val="clear" w:color="auto" w:fill="D9D9D9"/>
          </w:tcPr>
          <w:p w14:paraId="7253F22C" w14:textId="77777777" w:rsidR="009B5A24" w:rsidRPr="00544C9A" w:rsidRDefault="009B5A24" w:rsidP="0092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Ejes críticos</w:t>
            </w:r>
          </w:p>
        </w:tc>
        <w:tc>
          <w:tcPr>
            <w:tcW w:w="1326" w:type="dxa"/>
          </w:tcPr>
          <w:p w14:paraId="197E7FDE" w14:textId="77777777" w:rsidR="009B5A24" w:rsidRPr="00544C9A" w:rsidRDefault="009B5A24" w:rsidP="0092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Nombre corto</w:t>
            </w:r>
          </w:p>
        </w:tc>
        <w:tc>
          <w:tcPr>
            <w:tcW w:w="3487" w:type="dxa"/>
          </w:tcPr>
          <w:p w14:paraId="24FC211F" w14:textId="77777777" w:rsidR="009B5A24" w:rsidRPr="00544C9A" w:rsidRDefault="009B5A24" w:rsidP="0092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Descripción</w:t>
            </w:r>
          </w:p>
        </w:tc>
      </w:tr>
      <w:tr w:rsidR="009B5A24" w:rsidRPr="00544C9A" w14:paraId="5A84283F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52AD9040" w14:textId="77777777" w:rsidR="009B5A24" w:rsidRPr="00544C9A" w:rsidRDefault="009B5A24" w:rsidP="0092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6783D385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47568137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Ubicación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stratégica central metropolitana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5CA7E40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Ubicación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2FE40AE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Ubicación estratégica, central, metropolitana, centrípeta con conexiones convergentes al interior del país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23F5D9C8" w14:textId="77777777" w:rsidTr="009220BC">
        <w:tc>
          <w:tcPr>
            <w:tcW w:w="534" w:type="dxa"/>
          </w:tcPr>
          <w:p w14:paraId="1B08E649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14:paraId="3F77397D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shd w:val="clear" w:color="auto" w:fill="D9D9D9"/>
          </w:tcPr>
          <w:p w14:paraId="5BE54860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Accesibilidad y conectividad regional</w:t>
            </w:r>
          </w:p>
        </w:tc>
        <w:tc>
          <w:tcPr>
            <w:tcW w:w="1326" w:type="dxa"/>
          </w:tcPr>
          <w:p w14:paraId="06166E2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Acc región</w:t>
            </w:r>
          </w:p>
        </w:tc>
        <w:tc>
          <w:tcPr>
            <w:tcW w:w="3487" w:type="dxa"/>
          </w:tcPr>
          <w:p w14:paraId="258CC1D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Está vinculado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todos los modos y medios de transporte, aunque no están integrados a un sistema multimodal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51757DE9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29B0A4BA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78AC2997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7FC484A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mixtos compatibles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31212194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 Mixtos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5F1205CD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Fortalecer un puerto con usos mixtos, que contemple la posibilidad de los contenedores sobre el agua, los cruceros cercanos a la ciudad y usos recreativos y deportivos que mejoren la relación con la ciudad y sus habitantes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075131E5" w14:textId="77777777" w:rsidTr="009220BC">
        <w:tc>
          <w:tcPr>
            <w:tcW w:w="534" w:type="dxa"/>
          </w:tcPr>
          <w:p w14:paraId="236C37D3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14:paraId="09A66DE0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shd w:val="clear" w:color="auto" w:fill="D9D9D9"/>
          </w:tcPr>
          <w:p w14:paraId="50D1E425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Conducir a un puerto multipropósito, con menor carga contenerizada, más cruceros y otros usos </w:t>
            </w:r>
          </w:p>
        </w:tc>
        <w:tc>
          <w:tcPr>
            <w:tcW w:w="1326" w:type="dxa"/>
          </w:tcPr>
          <w:p w14:paraId="1F2A3B0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Pto Mutip</w:t>
            </w:r>
          </w:p>
        </w:tc>
        <w:tc>
          <w:tcPr>
            <w:tcW w:w="3487" w:type="dxa"/>
          </w:tcPr>
          <w:p w14:paraId="32266DD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Lograr un puerto de escala metropolitana en un clúster portuario regional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7A4E300D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50F3CEAB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344C63F8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71A3DF8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Planificación territorial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36C263D5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Planif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5A7CA18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Planificación integral del territorio, urbano y portuario como política pública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7D1544BE" w14:textId="77777777" w:rsidTr="009220BC">
        <w:tc>
          <w:tcPr>
            <w:tcW w:w="534" w:type="dxa"/>
          </w:tcPr>
          <w:p w14:paraId="24966BC5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6" w:type="dxa"/>
          </w:tcPr>
          <w:p w14:paraId="39B12096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shd w:val="clear" w:color="auto" w:fill="D9D9D9"/>
          </w:tcPr>
          <w:p w14:paraId="5B3BE0E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Impacto sociocultural en la identidad local</w:t>
            </w:r>
          </w:p>
        </w:tc>
        <w:tc>
          <w:tcPr>
            <w:tcW w:w="1326" w:type="dxa"/>
          </w:tcPr>
          <w:p w14:paraId="2330B40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Identidad</w:t>
            </w:r>
          </w:p>
        </w:tc>
        <w:tc>
          <w:tcPr>
            <w:tcW w:w="3487" w:type="dxa"/>
          </w:tcPr>
          <w:p w14:paraId="1E7802EF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Acciones comunitarias entre puerto y ciudad que devuelvan la identidad </w:t>
            </w:r>
            <w:r w:rsidRPr="00A84C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porteña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38811AEB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33FB1686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429BE2EE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715D8C8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Puerto como activo económico nacional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2CE5804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Activo ec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7B77A85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Destaca la relevancia económica del puerto a escala nacional, fortalecer su posición en el territorio nacional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6374B886" w14:textId="77777777" w:rsidTr="009220BC">
        <w:tc>
          <w:tcPr>
            <w:tcW w:w="534" w:type="dxa"/>
          </w:tcPr>
          <w:p w14:paraId="4BF28E00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6" w:type="dxa"/>
          </w:tcPr>
          <w:p w14:paraId="333E6DAB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shd w:val="clear" w:color="auto" w:fill="D9D9D9"/>
          </w:tcPr>
          <w:p w14:paraId="7D020086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Expandir las cargas contenerizadas</w:t>
            </w:r>
          </w:p>
        </w:tc>
        <w:tc>
          <w:tcPr>
            <w:tcW w:w="1326" w:type="dxa"/>
          </w:tcPr>
          <w:p w14:paraId="50DB18D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Contenedor</w:t>
            </w:r>
          </w:p>
        </w:tc>
        <w:tc>
          <w:tcPr>
            <w:tcW w:w="3487" w:type="dxa"/>
          </w:tcPr>
          <w:p w14:paraId="00554CE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Incrementar la carga de contenedores en el territorio actual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45E0B0B0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0FD7CEC4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6523EE26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Usos del suelo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2E74037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Disminuir contenedores e incentivar el crucero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33B4E583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Cruceros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3DD595CD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Incentivar el ingreso de cruceros fomentando el turismo internacional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252F45A7" w14:textId="77777777" w:rsidTr="009220BC">
        <w:tc>
          <w:tcPr>
            <w:tcW w:w="534" w:type="dxa"/>
          </w:tcPr>
          <w:p w14:paraId="57E73A42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6" w:type="dxa"/>
          </w:tcPr>
          <w:p w14:paraId="5CB2EC83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shd w:val="clear" w:color="auto" w:fill="D9D9D9"/>
          </w:tcPr>
          <w:p w14:paraId="5728451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Conectividad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ultiescalar jerarquizada</w:t>
            </w:r>
          </w:p>
        </w:tc>
        <w:tc>
          <w:tcPr>
            <w:tcW w:w="1326" w:type="dxa"/>
          </w:tcPr>
          <w:p w14:paraId="3EEE711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Conec mult</w:t>
            </w:r>
          </w:p>
        </w:tc>
        <w:tc>
          <w:tcPr>
            <w:tcW w:w="3487" w:type="dxa"/>
          </w:tcPr>
          <w:p w14:paraId="5C759057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Optimizar las conexiones actuales por agua, tierra y aire, multiescalar (loca, metropolitana, regional)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0E2813EA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218FEEA9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29C39ED1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50B06E1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Integración del sistema multimodal de transporte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1B7C9B70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Multimodal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1663CFD0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Integrar el sistema de transporte a una red multimodal 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66E418F9" w14:textId="77777777" w:rsidTr="009220BC">
        <w:tc>
          <w:tcPr>
            <w:tcW w:w="534" w:type="dxa"/>
          </w:tcPr>
          <w:p w14:paraId="3290B813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96" w:type="dxa"/>
          </w:tcPr>
          <w:p w14:paraId="74F26FFD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shd w:val="clear" w:color="auto" w:fill="D9D9D9"/>
          </w:tcPr>
          <w:p w14:paraId="13BF3AD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Áreas logísticas integradas a la red </w:t>
            </w:r>
          </w:p>
        </w:tc>
        <w:tc>
          <w:tcPr>
            <w:tcW w:w="1326" w:type="dxa"/>
          </w:tcPr>
          <w:p w14:paraId="2A42172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Logística</w:t>
            </w:r>
          </w:p>
        </w:tc>
        <w:tc>
          <w:tcPr>
            <w:tcW w:w="3487" w:type="dxa"/>
          </w:tcPr>
          <w:p w14:paraId="447F68C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Integrar áreas logísticas con la red de infraestructuras y el sistema de movilidad urbano y portuario regional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2E62535F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579EF181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07A3D508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33304E5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Infraestructuras de transporte 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5F3AA03F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Infraest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67226AA6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Dotar de infraestructuras las diversas áreas que acceden a PBA, mejorar las existentes, renovar la red e incorporar nuevos corredores productivos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4AA2A7BD" w14:textId="77777777" w:rsidTr="009220BC">
        <w:tc>
          <w:tcPr>
            <w:tcW w:w="534" w:type="dxa"/>
          </w:tcPr>
          <w:p w14:paraId="0D254107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6" w:type="dxa"/>
          </w:tcPr>
          <w:p w14:paraId="693C5107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shd w:val="clear" w:color="auto" w:fill="D9D9D9"/>
          </w:tcPr>
          <w:p w14:paraId="49FD6F2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Tecnologías aplicadas al transporte</w:t>
            </w:r>
          </w:p>
        </w:tc>
        <w:tc>
          <w:tcPr>
            <w:tcW w:w="1326" w:type="dxa"/>
          </w:tcPr>
          <w:p w14:paraId="1A9F184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Tecnolog</w:t>
            </w:r>
          </w:p>
        </w:tc>
        <w:tc>
          <w:tcPr>
            <w:tcW w:w="3487" w:type="dxa"/>
          </w:tcPr>
          <w:p w14:paraId="6473D44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Incorporación de nuevas tecnologías al sistema de transporte que efectivice la dinámica del sistema portuario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2091A6E9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5D09ED9A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60ED1505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024C4620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Planificación del transporte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432ADCE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Planif tte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5E69EC0D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lanificación del transporte como parte de la planificación del territorio, fortalecido por la creación del Ministerio de Transporte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Nación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0714D52A" w14:textId="77777777" w:rsidTr="009220BC">
        <w:tc>
          <w:tcPr>
            <w:tcW w:w="534" w:type="dxa"/>
          </w:tcPr>
          <w:p w14:paraId="0EBCF99C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6" w:type="dxa"/>
          </w:tcPr>
          <w:p w14:paraId="02C09BA9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Movilidad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ogística</w:t>
            </w:r>
          </w:p>
        </w:tc>
        <w:tc>
          <w:tcPr>
            <w:tcW w:w="2064" w:type="dxa"/>
            <w:shd w:val="clear" w:color="auto" w:fill="D9D9D9"/>
          </w:tcPr>
          <w:p w14:paraId="3220488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Matriz de transporte a largo plazo</w:t>
            </w:r>
          </w:p>
        </w:tc>
        <w:tc>
          <w:tcPr>
            <w:tcW w:w="1326" w:type="dxa"/>
          </w:tcPr>
          <w:p w14:paraId="1B8B74B5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Matriz tte</w:t>
            </w:r>
          </w:p>
        </w:tc>
        <w:tc>
          <w:tcPr>
            <w:tcW w:w="3487" w:type="dxa"/>
          </w:tcPr>
          <w:p w14:paraId="5009126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Definir la matriz de transporte terrestre y fluvial de mediano y largo plazo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2EB1DD55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45425F82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1E56E15C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061045D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Cercanía y acceso al río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395309A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Río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41A69513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Posibilidad de acceder al río para actividades recreativas y deportivas, además de productivos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5A24" w:rsidRPr="00544C9A" w14:paraId="2E9D79C6" w14:textId="77777777" w:rsidTr="009220BC">
        <w:tc>
          <w:tcPr>
            <w:tcW w:w="534" w:type="dxa"/>
          </w:tcPr>
          <w:p w14:paraId="7884E123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6" w:type="dxa"/>
          </w:tcPr>
          <w:p w14:paraId="1CBE0510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shd w:val="clear" w:color="auto" w:fill="D9D9D9"/>
          </w:tcPr>
          <w:p w14:paraId="40D4E857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Paseos recreativos en áreas urbano portuarias</w:t>
            </w:r>
          </w:p>
        </w:tc>
        <w:tc>
          <w:tcPr>
            <w:tcW w:w="1326" w:type="dxa"/>
          </w:tcPr>
          <w:p w14:paraId="42E22DE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Paseos</w:t>
            </w:r>
          </w:p>
        </w:tc>
        <w:tc>
          <w:tcPr>
            <w:tcW w:w="3487" w:type="dxa"/>
          </w:tcPr>
          <w:p w14:paraId="7A0861D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Necesidad de redefinir los paseos costeros en áreas urbano-portuarias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5E9ED626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6A557BAA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6C7627AF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0BDD593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Turismo internacional con ingreso de cruceros 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45B54BF5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Turismo in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572FC4D4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Fomentar el turismo internacional a través del crucero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2BFF966E" w14:textId="77777777" w:rsidTr="009220BC">
        <w:tc>
          <w:tcPr>
            <w:tcW w:w="534" w:type="dxa"/>
          </w:tcPr>
          <w:p w14:paraId="0E8A678B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6" w:type="dxa"/>
          </w:tcPr>
          <w:p w14:paraId="6EB2FD02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shd w:val="clear" w:color="auto" w:fill="D9D9D9"/>
          </w:tcPr>
          <w:p w14:paraId="63A13AC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Renovación urbana y recuperación </w:t>
            </w:r>
          </w:p>
        </w:tc>
        <w:tc>
          <w:tcPr>
            <w:tcW w:w="1326" w:type="dxa"/>
          </w:tcPr>
          <w:p w14:paraId="3B5994B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Renovación</w:t>
            </w:r>
          </w:p>
        </w:tc>
        <w:tc>
          <w:tcPr>
            <w:tcW w:w="3487" w:type="dxa"/>
          </w:tcPr>
          <w:p w14:paraId="76AB7DA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Renovación de áreas depreciadas y obsoletas con recuperación de edificios y espacios públicos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5A24" w:rsidRPr="00544C9A" w14:paraId="1F1091BD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073AC711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74F38721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3D93E06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Conflictos en interfases urbano portuarias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6D154435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Conflictos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63E68F33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Conflictos de usos, movilidad y relación en espacios de interfases entre puerto y ciudad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1164BD4E" w14:textId="77777777" w:rsidTr="009220BC">
        <w:tc>
          <w:tcPr>
            <w:tcW w:w="534" w:type="dxa"/>
          </w:tcPr>
          <w:p w14:paraId="59B3BCF3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6" w:type="dxa"/>
          </w:tcPr>
          <w:p w14:paraId="5F64A672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shd w:val="clear" w:color="auto" w:fill="D9D9D9"/>
          </w:tcPr>
          <w:p w14:paraId="33523A08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Rentabilidad del suelo </w:t>
            </w:r>
          </w:p>
        </w:tc>
        <w:tc>
          <w:tcPr>
            <w:tcW w:w="1326" w:type="dxa"/>
          </w:tcPr>
          <w:p w14:paraId="74891DD8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Renta</w:t>
            </w:r>
          </w:p>
        </w:tc>
        <w:tc>
          <w:tcPr>
            <w:tcW w:w="3487" w:type="dxa"/>
          </w:tcPr>
          <w:p w14:paraId="4B4AD89C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Presión por la rentabilidad que ofrecen los terrenos del área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5A24" w:rsidRPr="00544C9A" w14:paraId="0D70DD3B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60BF0AA3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1C07FCFD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79812D5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Fragmentación socioterritorial 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6BB5E5C8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Fragmenta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3C3D0EE3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Fragmentación del territorio en la contigüidad, entre la ciudad formal e informal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41E9144A" w14:textId="77777777" w:rsidTr="009220BC">
        <w:tc>
          <w:tcPr>
            <w:tcW w:w="534" w:type="dxa"/>
          </w:tcPr>
          <w:p w14:paraId="3DE3CDD7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6" w:type="dxa"/>
          </w:tcPr>
          <w:p w14:paraId="675C8DCA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uerto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iudad</w:t>
            </w:r>
          </w:p>
        </w:tc>
        <w:tc>
          <w:tcPr>
            <w:tcW w:w="2064" w:type="dxa"/>
            <w:shd w:val="clear" w:color="auto" w:fill="D9D9D9"/>
          </w:tcPr>
          <w:p w14:paraId="64B872A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Urbanización barrios informales</w:t>
            </w:r>
          </w:p>
        </w:tc>
        <w:tc>
          <w:tcPr>
            <w:tcW w:w="1326" w:type="dxa"/>
          </w:tcPr>
          <w:p w14:paraId="131406B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Urbanizac</w:t>
            </w:r>
          </w:p>
        </w:tc>
        <w:tc>
          <w:tcPr>
            <w:tcW w:w="3487" w:type="dxa"/>
          </w:tcPr>
          <w:p w14:paraId="0252EA0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Urbanización de barrios informales en áreas linderas a PBA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5BAD7AAF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25BC3D7E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418FD6C0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462E64A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públicos a favor desarrollo PBA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7CD76F5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AP a favor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6FD86527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dependientes de la administración pública a favor del desarrollo y expansión del PBA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3E40C73B" w14:textId="77777777" w:rsidTr="009220BC">
        <w:tc>
          <w:tcPr>
            <w:tcW w:w="534" w:type="dxa"/>
          </w:tcPr>
          <w:p w14:paraId="29486C9C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96" w:type="dxa"/>
          </w:tcPr>
          <w:p w14:paraId="5A7B58C3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shd w:val="clear" w:color="auto" w:fill="D9D9D9"/>
          </w:tcPr>
          <w:p w14:paraId="4909249B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públicos en contra desarrollo PBA</w:t>
            </w:r>
          </w:p>
        </w:tc>
        <w:tc>
          <w:tcPr>
            <w:tcW w:w="1326" w:type="dxa"/>
          </w:tcPr>
          <w:p w14:paraId="7ECE1A2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 contra </w:t>
            </w:r>
          </w:p>
        </w:tc>
        <w:tc>
          <w:tcPr>
            <w:tcW w:w="3487" w:type="dxa"/>
          </w:tcPr>
          <w:p w14:paraId="43CD83A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Actores dependientes de los diversos organismos 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stado en contra del desarrollo de PBA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5E00F848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5627FE4B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5753779C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382078E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privados a favor desarrollo PBA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50CA4E71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APr favor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7C3024C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privados, locales, regionales y globales a favor del desarrollo de PBA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4BA7B1F1" w14:textId="77777777" w:rsidTr="009220BC">
        <w:tc>
          <w:tcPr>
            <w:tcW w:w="534" w:type="dxa"/>
          </w:tcPr>
          <w:p w14:paraId="6641CF53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6" w:type="dxa"/>
          </w:tcPr>
          <w:p w14:paraId="05BB95F2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shd w:val="clear" w:color="auto" w:fill="D9D9D9"/>
          </w:tcPr>
          <w:p w14:paraId="087422E2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privados en contra desarrollo PBA</w:t>
            </w:r>
          </w:p>
        </w:tc>
        <w:tc>
          <w:tcPr>
            <w:tcW w:w="1326" w:type="dxa"/>
          </w:tcPr>
          <w:p w14:paraId="6A6AF3E4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 Pr contr</w:t>
            </w:r>
          </w:p>
        </w:tc>
        <w:tc>
          <w:tcPr>
            <w:tcW w:w="3487" w:type="dxa"/>
          </w:tcPr>
          <w:p w14:paraId="241B7016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privados que están en contra del desarrollo de PBA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7ED768A2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7B623BFF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02A4907D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7E47BFC8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Especialistas a favor desarrollo y planificación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21955A97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79C111D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del ámbito técnico, académico y especialistas en el tema que advierten las deficiencias y la necesidad de un desarrollo planificado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5D48CAE7" w14:textId="77777777" w:rsidTr="009220BC">
        <w:tc>
          <w:tcPr>
            <w:tcW w:w="534" w:type="dxa"/>
          </w:tcPr>
          <w:p w14:paraId="28D5F9C7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6" w:type="dxa"/>
          </w:tcPr>
          <w:p w14:paraId="33DC0290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shd w:val="clear" w:color="auto" w:fill="D9D9D9"/>
          </w:tcPr>
          <w:p w14:paraId="1A5B1BCA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Administración Estado Nacional</w:t>
            </w:r>
          </w:p>
        </w:tc>
        <w:tc>
          <w:tcPr>
            <w:tcW w:w="1326" w:type="dxa"/>
          </w:tcPr>
          <w:p w14:paraId="3445E72E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Nación</w:t>
            </w:r>
          </w:p>
        </w:tc>
        <w:tc>
          <w:tcPr>
            <w:tcW w:w="3487" w:type="dxa"/>
          </w:tcPr>
          <w:p w14:paraId="78C29E88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Mantener la administración en 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stado nacional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5E20902E" w14:textId="77777777" w:rsidTr="009220BC">
        <w:tc>
          <w:tcPr>
            <w:tcW w:w="534" w:type="dxa"/>
            <w:tcBorders>
              <w:bottom w:val="single" w:sz="4" w:space="0" w:color="000000"/>
            </w:tcBorders>
          </w:tcPr>
          <w:p w14:paraId="4C9CF7BA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3CD8856B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59833475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Administración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stado local (GCBA)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19805D80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GCBA</w:t>
            </w:r>
          </w:p>
        </w:tc>
        <w:tc>
          <w:tcPr>
            <w:tcW w:w="3487" w:type="dxa"/>
            <w:tcBorders>
              <w:bottom w:val="single" w:sz="4" w:space="0" w:color="000000"/>
            </w:tcBorders>
          </w:tcPr>
          <w:p w14:paraId="6C8FA7AD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Traspasar la administración al estado local del GCBA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A24" w:rsidRPr="00544C9A" w14:paraId="4897271C" w14:textId="77777777" w:rsidTr="009220BC">
        <w:tc>
          <w:tcPr>
            <w:tcW w:w="534" w:type="dxa"/>
          </w:tcPr>
          <w:p w14:paraId="22482A20" w14:textId="77777777" w:rsidR="009B5A24" w:rsidRPr="00544C9A" w:rsidRDefault="009B5A24" w:rsidP="00922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96" w:type="dxa"/>
          </w:tcPr>
          <w:p w14:paraId="4584D94D" w14:textId="77777777" w:rsidR="009B5A24" w:rsidRPr="00544C9A" w:rsidRDefault="009B5A24" w:rsidP="009220BC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Actores sociales</w:t>
            </w:r>
          </w:p>
        </w:tc>
        <w:tc>
          <w:tcPr>
            <w:tcW w:w="2064" w:type="dxa"/>
            <w:shd w:val="clear" w:color="auto" w:fill="D9D9D9"/>
          </w:tcPr>
          <w:p w14:paraId="14914A5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Cogobierno en administración PBA</w:t>
            </w:r>
          </w:p>
        </w:tc>
        <w:tc>
          <w:tcPr>
            <w:tcW w:w="1326" w:type="dxa"/>
          </w:tcPr>
          <w:p w14:paraId="24DDF6F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Cogobierno</w:t>
            </w:r>
          </w:p>
        </w:tc>
        <w:tc>
          <w:tcPr>
            <w:tcW w:w="3487" w:type="dxa"/>
          </w:tcPr>
          <w:p w14:paraId="72588299" w14:textId="77777777" w:rsidR="009B5A24" w:rsidRPr="00544C9A" w:rsidRDefault="009B5A24" w:rsidP="009220BC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9A">
              <w:rPr>
                <w:rFonts w:ascii="Times New Roman" w:eastAsia="Times New Roman" w:hAnsi="Times New Roman" w:cs="Times New Roman"/>
                <w:sz w:val="20"/>
                <w:szCs w:val="20"/>
              </w:rPr>
              <w:t>Establecer una administración cogobernada con actores que tienen injerencia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9C43D01" w14:textId="77777777" w:rsidR="009B5A24" w:rsidRPr="001E200A" w:rsidRDefault="009B5A24" w:rsidP="009B5A24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5EB3">
        <w:rPr>
          <w:rFonts w:ascii="Times New Roman" w:eastAsia="Times New Roman" w:hAnsi="Times New Roman" w:cs="Times New Roman"/>
          <w:sz w:val="20"/>
          <w:szCs w:val="20"/>
        </w:rPr>
        <w:t xml:space="preserve">Fuente: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95EB3">
        <w:rPr>
          <w:rFonts w:ascii="Times New Roman" w:eastAsia="Times New Roman" w:hAnsi="Times New Roman" w:cs="Times New Roman"/>
          <w:sz w:val="20"/>
          <w:szCs w:val="20"/>
        </w:rPr>
        <w:t>laboración propia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DDF301" w14:textId="77777777" w:rsidR="009B5A24" w:rsidRDefault="009B5A24"/>
    <w:sectPr w:rsidR="009B5A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24"/>
    <w:rsid w:val="00560489"/>
    <w:rsid w:val="009B5A24"/>
    <w:rsid w:val="00DA5171"/>
    <w:rsid w:val="00E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4746"/>
  <w15:chartTrackingRefBased/>
  <w15:docId w15:val="{CB2FA823-864C-4836-AB46-6B09AF5E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2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AR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5A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A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A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A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A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A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A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A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A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A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A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A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A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A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A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A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B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A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B5A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A2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B5A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A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Javier  López Pardo</dc:creator>
  <cp:keywords/>
  <dc:description/>
  <cp:lastModifiedBy>Gonzalo Javier  López Pardo</cp:lastModifiedBy>
  <cp:revision>2</cp:revision>
  <cp:lastPrinted>2025-12-05T14:51:00Z</cp:lastPrinted>
  <dcterms:created xsi:type="dcterms:W3CDTF">2025-12-05T15:07:00Z</dcterms:created>
  <dcterms:modified xsi:type="dcterms:W3CDTF">2025-12-05T15:07:00Z</dcterms:modified>
</cp:coreProperties>
</file>